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FA" w:rsidRDefault="00AE438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COMPTE-RENDU DU CONSEIL D'ECOLE DU 19 Avril 2022</w:t>
      </w:r>
    </w:p>
    <w:p w:rsidR="009115FA" w:rsidRDefault="00AE438E">
      <w:pPr>
        <w:jc w:val="center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RPI MARQUEFAVE-LACAUGNE</w:t>
      </w:r>
    </w:p>
    <w:p w:rsidR="009115FA" w:rsidRDefault="009115FA">
      <w:pPr>
        <w:jc w:val="center"/>
        <w:rPr>
          <w:sz w:val="28"/>
          <w:szCs w:val="28"/>
        </w:rPr>
      </w:pP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1/ Présents se présentent</w:t>
      </w:r>
      <w:r>
        <w:rPr>
          <w:rFonts w:ascii="Comic Sans MS" w:hAnsi="Comic Sans MS"/>
          <w:sz w:val="28"/>
          <w:szCs w:val="28"/>
          <w:u w:val="single"/>
        </w:rPr>
        <w:t xml:space="preserve">: 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Enseignants</w:t>
      </w:r>
      <w:r>
        <w:rPr>
          <w:rFonts w:ascii="Comic Sans MS" w:hAnsi="Comic Sans MS"/>
          <w:sz w:val="28"/>
          <w:szCs w:val="28"/>
        </w:rPr>
        <w:t xml:space="preserve"> : Mme Mercier, Mme </w:t>
      </w:r>
      <w:proofErr w:type="spellStart"/>
      <w:r>
        <w:rPr>
          <w:rFonts w:ascii="Comic Sans MS" w:hAnsi="Comic Sans MS"/>
          <w:sz w:val="28"/>
          <w:szCs w:val="28"/>
        </w:rPr>
        <w:t>Lougarre</w:t>
      </w:r>
      <w:proofErr w:type="spellEnd"/>
      <w:r>
        <w:rPr>
          <w:rFonts w:ascii="Comic Sans MS" w:hAnsi="Comic Sans MS"/>
          <w:sz w:val="28"/>
          <w:szCs w:val="28"/>
        </w:rPr>
        <w:t xml:space="preserve">, Mme Mille, M. </w:t>
      </w:r>
      <w:proofErr w:type="spellStart"/>
      <w:r>
        <w:rPr>
          <w:rFonts w:ascii="Comic Sans MS" w:hAnsi="Comic Sans MS"/>
          <w:sz w:val="28"/>
          <w:szCs w:val="28"/>
        </w:rPr>
        <w:t>Coeffard</w:t>
      </w:r>
      <w:proofErr w:type="spellEnd"/>
      <w:r>
        <w:rPr>
          <w:rFonts w:ascii="Comic Sans MS" w:hAnsi="Comic Sans MS"/>
          <w:sz w:val="28"/>
          <w:szCs w:val="28"/>
        </w:rPr>
        <w:t xml:space="preserve">, M. </w:t>
      </w:r>
      <w:proofErr w:type="spellStart"/>
      <w:r>
        <w:rPr>
          <w:rFonts w:ascii="Comic Sans MS" w:hAnsi="Comic Sans MS"/>
          <w:sz w:val="28"/>
          <w:szCs w:val="28"/>
        </w:rPr>
        <w:t>Salavin</w:t>
      </w:r>
      <w:proofErr w:type="spellEnd"/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Parents délégués </w:t>
      </w:r>
      <w:r>
        <w:rPr>
          <w:rFonts w:ascii="Comic Sans MS" w:hAnsi="Comic Sans MS"/>
          <w:sz w:val="28"/>
          <w:szCs w:val="28"/>
        </w:rPr>
        <w:t xml:space="preserve">: Mme Petiot, Mme Miotto, M </w:t>
      </w:r>
      <w:proofErr w:type="spellStart"/>
      <w:r>
        <w:rPr>
          <w:rFonts w:ascii="Comic Sans MS" w:hAnsi="Comic Sans MS"/>
          <w:sz w:val="28"/>
          <w:szCs w:val="28"/>
        </w:rPr>
        <w:t>Bruzzo</w:t>
      </w:r>
      <w:proofErr w:type="spellEnd"/>
      <w:r>
        <w:rPr>
          <w:rFonts w:ascii="Comic Sans MS" w:hAnsi="Comic Sans MS"/>
          <w:sz w:val="28"/>
          <w:szCs w:val="28"/>
        </w:rPr>
        <w:t>, Mme Basso,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Mme Walter, </w:t>
      </w:r>
      <w:r>
        <w:rPr>
          <w:rFonts w:ascii="Comic Sans MS" w:hAnsi="Comic Sans MS"/>
          <w:sz w:val="28"/>
          <w:szCs w:val="28"/>
        </w:rPr>
        <w:t xml:space="preserve">Mr </w:t>
      </w:r>
      <w:proofErr w:type="spellStart"/>
      <w:r>
        <w:rPr>
          <w:rFonts w:ascii="Comic Sans MS" w:hAnsi="Comic Sans MS"/>
          <w:sz w:val="28"/>
          <w:szCs w:val="28"/>
        </w:rPr>
        <w:t>Presa</w:t>
      </w:r>
      <w:proofErr w:type="spellEnd"/>
      <w:r>
        <w:rPr>
          <w:rFonts w:ascii="Comic Sans MS" w:hAnsi="Comic Sans MS"/>
          <w:sz w:val="28"/>
          <w:szCs w:val="28"/>
        </w:rPr>
        <w:t>, Mme Rivera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Mairie de Lacaugne</w:t>
      </w:r>
      <w:r>
        <w:rPr>
          <w:rFonts w:ascii="Comic Sans MS" w:hAnsi="Comic Sans MS"/>
          <w:sz w:val="28"/>
          <w:szCs w:val="28"/>
        </w:rPr>
        <w:t xml:space="preserve"> : M. </w:t>
      </w:r>
      <w:proofErr w:type="spellStart"/>
      <w:r>
        <w:rPr>
          <w:rFonts w:ascii="Comic Sans MS" w:hAnsi="Comic Sans MS"/>
          <w:sz w:val="28"/>
          <w:szCs w:val="28"/>
        </w:rPr>
        <w:t>Graglia</w:t>
      </w:r>
      <w:proofErr w:type="spellEnd"/>
      <w:r>
        <w:rPr>
          <w:rFonts w:ascii="Comic Sans MS" w:hAnsi="Comic Sans MS"/>
          <w:sz w:val="28"/>
          <w:szCs w:val="28"/>
        </w:rPr>
        <w:t>, Mme Boyer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Mairie de Marquefave</w:t>
      </w:r>
      <w:r>
        <w:rPr>
          <w:rFonts w:ascii="Comic Sans MS" w:hAnsi="Comic Sans MS"/>
          <w:sz w:val="28"/>
          <w:szCs w:val="28"/>
        </w:rPr>
        <w:t xml:space="preserve"> : Mme </w:t>
      </w:r>
      <w:proofErr w:type="spellStart"/>
      <w:r>
        <w:rPr>
          <w:rFonts w:ascii="Comic Sans MS" w:hAnsi="Comic Sans MS"/>
          <w:sz w:val="28"/>
          <w:szCs w:val="28"/>
        </w:rPr>
        <w:t>Gilama</w:t>
      </w:r>
      <w:proofErr w:type="spellEnd"/>
      <w:r>
        <w:rPr>
          <w:rFonts w:ascii="Comic Sans MS" w:hAnsi="Comic Sans MS"/>
          <w:sz w:val="28"/>
          <w:szCs w:val="28"/>
        </w:rPr>
        <w:t>,  Mr Payen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ALAE</w:t>
      </w:r>
      <w:r>
        <w:rPr>
          <w:rFonts w:ascii="Comic Sans MS" w:hAnsi="Comic Sans MS"/>
          <w:sz w:val="28"/>
          <w:szCs w:val="28"/>
        </w:rPr>
        <w:t xml:space="preserve"> : Mme </w:t>
      </w:r>
      <w:proofErr w:type="spellStart"/>
      <w:r>
        <w:rPr>
          <w:rFonts w:ascii="Comic Sans MS" w:hAnsi="Comic Sans MS"/>
          <w:sz w:val="28"/>
          <w:szCs w:val="28"/>
        </w:rPr>
        <w:t>Loumes</w:t>
      </w:r>
      <w:proofErr w:type="spellEnd"/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Inspection</w:t>
      </w:r>
      <w:r>
        <w:rPr>
          <w:rFonts w:ascii="Comic Sans MS" w:hAnsi="Comic Sans MS"/>
          <w:sz w:val="28"/>
          <w:szCs w:val="28"/>
        </w:rPr>
        <w:t xml:space="preserve">: Mr Jean-Jacques </w:t>
      </w:r>
      <w:proofErr w:type="spellStart"/>
      <w:r>
        <w:rPr>
          <w:rFonts w:ascii="Comic Sans MS" w:hAnsi="Comic Sans MS"/>
          <w:sz w:val="28"/>
          <w:szCs w:val="28"/>
        </w:rPr>
        <w:t>Mul</w:t>
      </w:r>
      <w:proofErr w:type="spellEnd"/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Absents excusés </w:t>
      </w:r>
      <w:r>
        <w:rPr>
          <w:rFonts w:ascii="Comic Sans MS" w:hAnsi="Comic Sans MS"/>
          <w:sz w:val="28"/>
          <w:szCs w:val="28"/>
        </w:rPr>
        <w:t xml:space="preserve">: 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Inspectrice Education Nationale</w:t>
      </w:r>
      <w:r>
        <w:rPr>
          <w:rFonts w:ascii="Comic Sans MS" w:hAnsi="Comic Sans MS"/>
          <w:sz w:val="28"/>
          <w:szCs w:val="28"/>
        </w:rPr>
        <w:t xml:space="preserve"> : Mme Diaz </w:t>
      </w:r>
      <w:proofErr w:type="spellStart"/>
      <w:r>
        <w:rPr>
          <w:rFonts w:ascii="Comic Sans MS" w:hAnsi="Comic Sans MS"/>
          <w:sz w:val="28"/>
          <w:szCs w:val="28"/>
        </w:rPr>
        <w:t>Lecina</w:t>
      </w:r>
      <w:proofErr w:type="spellEnd"/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Enseignante</w:t>
      </w:r>
      <w:r>
        <w:rPr>
          <w:rFonts w:ascii="Comic Sans MS" w:hAnsi="Comic Sans MS"/>
          <w:sz w:val="28"/>
          <w:szCs w:val="28"/>
        </w:rPr>
        <w:t xml:space="preserve"> Mme </w:t>
      </w:r>
      <w:proofErr w:type="spellStart"/>
      <w:r>
        <w:rPr>
          <w:rFonts w:ascii="Comic Sans MS" w:hAnsi="Comic Sans MS"/>
          <w:sz w:val="28"/>
          <w:szCs w:val="28"/>
        </w:rPr>
        <w:t>Vialars</w:t>
      </w:r>
      <w:proofErr w:type="spellEnd"/>
      <w:r>
        <w:rPr>
          <w:rFonts w:ascii="Comic Sans MS" w:hAnsi="Comic Sans MS"/>
          <w:sz w:val="28"/>
          <w:szCs w:val="28"/>
        </w:rPr>
        <w:t xml:space="preserve"> (qu</w:t>
      </w:r>
      <w:r>
        <w:rPr>
          <w:rFonts w:ascii="Comic Sans MS" w:hAnsi="Comic Sans MS"/>
          <w:sz w:val="28"/>
          <w:szCs w:val="28"/>
        </w:rPr>
        <w:t xml:space="preserve">i reviendrait le 09 </w:t>
      </w:r>
      <w:proofErr w:type="gramStart"/>
      <w:r>
        <w:rPr>
          <w:rFonts w:ascii="Comic Sans MS" w:hAnsi="Comic Sans MS"/>
          <w:sz w:val="28"/>
          <w:szCs w:val="28"/>
        </w:rPr>
        <w:t>mai )</w:t>
      </w:r>
      <w:proofErr w:type="gramEnd"/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Mairie de Marquefave</w:t>
      </w:r>
      <w:r>
        <w:rPr>
          <w:rFonts w:ascii="Comic Sans MS" w:hAnsi="Comic Sans MS"/>
          <w:sz w:val="28"/>
          <w:szCs w:val="28"/>
        </w:rPr>
        <w:t xml:space="preserve"> : Mme </w:t>
      </w:r>
      <w:proofErr w:type="spellStart"/>
      <w:r>
        <w:rPr>
          <w:rFonts w:ascii="Comic Sans MS" w:hAnsi="Comic Sans MS"/>
          <w:sz w:val="28"/>
          <w:szCs w:val="28"/>
        </w:rPr>
        <w:t>Chevrie</w:t>
      </w:r>
      <w:proofErr w:type="spellEnd"/>
      <w:r>
        <w:rPr>
          <w:rFonts w:ascii="Comic Sans MS" w:hAnsi="Comic Sans MS"/>
          <w:sz w:val="28"/>
          <w:szCs w:val="28"/>
        </w:rPr>
        <w:t xml:space="preserve">, Mme </w:t>
      </w:r>
      <w:proofErr w:type="spellStart"/>
      <w:r>
        <w:rPr>
          <w:rFonts w:ascii="Comic Sans MS" w:hAnsi="Comic Sans MS"/>
          <w:sz w:val="28"/>
          <w:szCs w:val="28"/>
        </w:rPr>
        <w:t>Camacho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Mairie de Lacaugne</w:t>
      </w:r>
      <w:r>
        <w:rPr>
          <w:rFonts w:ascii="Comic Sans MS" w:hAnsi="Comic Sans MS"/>
          <w:sz w:val="28"/>
          <w:szCs w:val="28"/>
        </w:rPr>
        <w:t> : Mr Jean-Marc Esquirol, Maire et Mme Robineau Conseillère Municipale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Parents délégués</w:t>
      </w:r>
      <w:r>
        <w:rPr>
          <w:rFonts w:ascii="Comic Sans MS" w:hAnsi="Comic Sans MS"/>
          <w:sz w:val="28"/>
          <w:szCs w:val="28"/>
        </w:rPr>
        <w:t xml:space="preserve"> : Mme </w:t>
      </w:r>
      <w:proofErr w:type="spellStart"/>
      <w:r>
        <w:rPr>
          <w:rFonts w:ascii="Comic Sans MS" w:hAnsi="Comic Sans MS"/>
          <w:sz w:val="28"/>
          <w:szCs w:val="28"/>
        </w:rPr>
        <w:t>Sarr</w:t>
      </w:r>
      <w:proofErr w:type="gramStart"/>
      <w:r>
        <w:rPr>
          <w:rFonts w:ascii="Comic Sans MS" w:hAnsi="Comic Sans MS"/>
          <w:sz w:val="28"/>
          <w:szCs w:val="28"/>
        </w:rPr>
        <w:t>,M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>. Cantin.</w:t>
      </w:r>
    </w:p>
    <w:p w:rsidR="009115FA" w:rsidRDefault="009115FA">
      <w:pPr>
        <w:rPr>
          <w:sz w:val="28"/>
          <w:szCs w:val="28"/>
        </w:rPr>
      </w:pPr>
    </w:p>
    <w:p w:rsidR="009115FA" w:rsidRDefault="009115FA">
      <w:pPr>
        <w:rPr>
          <w:sz w:val="28"/>
          <w:szCs w:val="28"/>
        </w:rPr>
      </w:pPr>
    </w:p>
    <w:p w:rsidR="009115FA" w:rsidRDefault="009115FA">
      <w:pPr>
        <w:rPr>
          <w:sz w:val="28"/>
          <w:szCs w:val="28"/>
        </w:rPr>
      </w:pP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2/ Effectifs actuels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Marquefave</w:t>
      </w:r>
      <w:r>
        <w:rPr>
          <w:rFonts w:ascii="Comic Sans MS" w:hAnsi="Comic Sans MS"/>
          <w:sz w:val="28"/>
          <w:szCs w:val="28"/>
        </w:rPr>
        <w:t xml:space="preserve"> 86 élèves 9 PS// </w:t>
      </w:r>
      <w:r>
        <w:rPr>
          <w:rFonts w:ascii="Comic Sans MS" w:hAnsi="Comic Sans MS"/>
          <w:sz w:val="28"/>
          <w:szCs w:val="28"/>
        </w:rPr>
        <w:t>13 MS// 16 GS// 11 CP// 13 CE1// 20 CE2//4 CM1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Lacaugne</w:t>
      </w:r>
      <w:r>
        <w:rPr>
          <w:rFonts w:ascii="Comic Sans MS" w:hAnsi="Comic Sans MS"/>
          <w:sz w:val="28"/>
          <w:szCs w:val="28"/>
        </w:rPr>
        <w:t xml:space="preserve"> 24 élèves  13 CM1 // 11 CM2</w:t>
      </w: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Futurs effectifs 2022/2023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33 maternelles/ 77 élémentaires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-Effectifs identiques à ceux de cette année.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-Plutôt 4 classes à Marquefave + 1 Lacaugne pour l’année prochaine.</w:t>
      </w:r>
    </w:p>
    <w:p w:rsidR="009115FA" w:rsidRDefault="009115FA">
      <w:pPr>
        <w:rPr>
          <w:sz w:val="28"/>
          <w:szCs w:val="28"/>
        </w:rPr>
      </w:pPr>
    </w:p>
    <w:p w:rsidR="009115FA" w:rsidRDefault="009115FA">
      <w:pPr>
        <w:rPr>
          <w:sz w:val="28"/>
          <w:szCs w:val="28"/>
        </w:rPr>
      </w:pP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3/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PPMS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Exercice catastrophes naturelles: nous avons profité de l’alerte orange vent violent pour faire un exercice de mise à l’ abri le mardi 12 avril 2022.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RAS sur Lacaugne et Marquefave.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Consignes, alarmes ont bien fonctionné. Les enfants ont « joué</w:t>
      </w:r>
      <w:r>
        <w:rPr>
          <w:rFonts w:ascii="Comic Sans MS" w:hAnsi="Comic Sans MS"/>
          <w:sz w:val="28"/>
          <w:szCs w:val="28"/>
        </w:rPr>
        <w:t xml:space="preserve"> le jeu », Les adultes ont très bien réagi et la mairie a rapidement envoyé un employé municipal pour sécuriser la cour de Marquefave.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4/ Evaluations nationales CP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-Dans l’ensemble, évaluations réussies malgré  des difficultés de concentration (passation </w:t>
      </w:r>
      <w:r>
        <w:rPr>
          <w:rFonts w:ascii="Comic Sans MS" w:hAnsi="Comic Sans MS"/>
          <w:sz w:val="28"/>
          <w:szCs w:val="28"/>
        </w:rPr>
        <w:t>collective) et d’un temps  limité imposé.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-Exercices refaits en classe avec les élèves pour corriger et vérifier les compétences.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-Les élèves en difficulté sont ceux qui le sont également au quotidien en classe.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-information individuelle version papier don</w:t>
      </w:r>
      <w:r>
        <w:rPr>
          <w:rFonts w:ascii="Comic Sans MS" w:hAnsi="Comic Sans MS"/>
          <w:sz w:val="28"/>
          <w:szCs w:val="28"/>
        </w:rPr>
        <w:t xml:space="preserve">née aux familles et rencontre avec les parents en individuel sur rdv. </w:t>
      </w:r>
    </w:p>
    <w:p w:rsidR="009115FA" w:rsidRDefault="009115FA">
      <w:pPr>
        <w:rPr>
          <w:sz w:val="28"/>
          <w:szCs w:val="28"/>
        </w:rPr>
      </w:pP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5/ Point Coop</w:t>
      </w: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  <w:u w:val="single"/>
        </w:rPr>
        <w:t>08/04/22 : 5090€</w:t>
      </w:r>
    </w:p>
    <w:p w:rsidR="009115FA" w:rsidRDefault="00AE438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  <w:u w:val="single"/>
        </w:rPr>
        <w:t>4707€ septembre</w:t>
      </w:r>
    </w:p>
    <w:p w:rsidR="009115FA" w:rsidRDefault="00AE438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  <w:u w:val="single"/>
        </w:rPr>
        <w:t>2500€ entrées (coop :...)</w:t>
      </w:r>
    </w:p>
    <w:p w:rsidR="009115FA" w:rsidRDefault="00AE438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  <w:u w:val="single"/>
        </w:rPr>
        <w:t>Dépenses : 1582€ 270€ adhésion, sorties </w:t>
      </w:r>
    </w:p>
    <w:p w:rsidR="009115FA" w:rsidRDefault="009115FA">
      <w:pPr>
        <w:rPr>
          <w:rFonts w:ascii="Comic Sans MS" w:hAnsi="Comic Sans MS"/>
          <w:sz w:val="28"/>
          <w:szCs w:val="28"/>
          <w:u w:val="single"/>
        </w:rPr>
      </w:pPr>
    </w:p>
    <w:p w:rsidR="009115FA" w:rsidRDefault="009115FA">
      <w:pPr>
        <w:rPr>
          <w:b/>
          <w:bCs/>
          <w:sz w:val="28"/>
          <w:szCs w:val="28"/>
          <w:u w:val="single"/>
        </w:rPr>
      </w:pPr>
    </w:p>
    <w:p w:rsidR="009115FA" w:rsidRDefault="009115FA">
      <w:pPr>
        <w:rPr>
          <w:b/>
          <w:bCs/>
          <w:sz w:val="28"/>
          <w:szCs w:val="28"/>
          <w:u w:val="single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6/ Projets :</w:t>
      </w:r>
    </w:p>
    <w:p w:rsidR="009115FA" w:rsidRDefault="009115FA">
      <w:pPr>
        <w:rPr>
          <w:rFonts w:ascii="Comic Sans MS" w:hAnsi="Comic Sans MS"/>
          <w:b/>
          <w:bCs/>
          <w:u w:val="single"/>
        </w:rPr>
      </w:pPr>
    </w:p>
    <w:p w:rsidR="009115FA" w:rsidRDefault="00AE438E">
      <w:pPr>
        <w:rPr>
          <w:b/>
          <w:bCs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ALAE</w:t>
      </w:r>
    </w:p>
    <w:p w:rsidR="009115FA" w:rsidRDefault="00AE438E">
      <w:r>
        <w:rPr>
          <w:rFonts w:ascii="Comic Sans MS" w:hAnsi="Comic Sans MS"/>
          <w:sz w:val="28"/>
          <w:szCs w:val="28"/>
        </w:rPr>
        <w:t xml:space="preserve">Semaine de la bienveillance travaillée depuis </w:t>
      </w:r>
      <w:r>
        <w:rPr>
          <w:rFonts w:ascii="Comic Sans MS" w:hAnsi="Comic Sans MS"/>
          <w:sz w:val="28"/>
          <w:szCs w:val="28"/>
        </w:rPr>
        <w:t xml:space="preserve">décembre. Mise en place d’un système de maisons (3 par classe) sur le thème de l’art. Pour les classes de CP/CE1 et CE2/CM1 : </w:t>
      </w:r>
      <w:proofErr w:type="spellStart"/>
      <w:r>
        <w:rPr>
          <w:rFonts w:ascii="Comic Sans MS" w:hAnsi="Comic Sans MS"/>
          <w:sz w:val="28"/>
          <w:szCs w:val="28"/>
        </w:rPr>
        <w:t>sustème</w:t>
      </w:r>
      <w:proofErr w:type="spellEnd"/>
      <w:r>
        <w:rPr>
          <w:rFonts w:ascii="Comic Sans MS" w:hAnsi="Comic Sans MS"/>
          <w:sz w:val="28"/>
          <w:szCs w:val="28"/>
        </w:rPr>
        <w:t xml:space="preserve"> de points gagnés (respect des règles).</w:t>
      </w:r>
    </w:p>
    <w:p w:rsidR="009115FA" w:rsidRDefault="00AE438E">
      <w:r>
        <w:rPr>
          <w:rFonts w:ascii="Comic Sans MS" w:hAnsi="Comic Sans MS"/>
          <w:sz w:val="28"/>
          <w:szCs w:val="28"/>
        </w:rPr>
        <w:t>Petit apéro pour les gagnants en fin d’année, petits bracelets par groupe donnés</w:t>
      </w:r>
    </w:p>
    <w:p w:rsidR="009115FA" w:rsidRDefault="00AE438E">
      <w:r>
        <w:rPr>
          <w:rFonts w:ascii="Comic Sans MS" w:hAnsi="Comic Sans MS"/>
          <w:sz w:val="28"/>
          <w:szCs w:val="28"/>
        </w:rPr>
        <w:t>Exposition faite sur la bienveillance, petits cadeaux offerts à un camarade.</w:t>
      </w:r>
    </w:p>
    <w:p w:rsidR="009115FA" w:rsidRDefault="00AE438E">
      <w:r>
        <w:rPr>
          <w:rFonts w:ascii="Comic Sans MS" w:hAnsi="Comic Sans MS"/>
          <w:sz w:val="28"/>
          <w:szCs w:val="28"/>
        </w:rPr>
        <w:t>Plantation d’arbres et d’arbustes avec une association de Marquefave.</w:t>
      </w:r>
    </w:p>
    <w:p w:rsidR="009115FA" w:rsidRDefault="009115FA">
      <w:pPr>
        <w:rPr>
          <w:rFonts w:ascii="Comic Sans MS" w:hAnsi="Comic Sans MS"/>
        </w:rPr>
      </w:pPr>
    </w:p>
    <w:p w:rsidR="009115FA" w:rsidRDefault="00AE438E">
      <w:r>
        <w:rPr>
          <w:rFonts w:ascii="Comic Sans MS" w:hAnsi="Comic Sans MS"/>
          <w:sz w:val="28"/>
          <w:szCs w:val="28"/>
        </w:rPr>
        <w:t xml:space="preserve">Prévoir en fin d’année un </w:t>
      </w:r>
      <w:proofErr w:type="gramStart"/>
      <w:r>
        <w:rPr>
          <w:rFonts w:ascii="Comic Sans MS" w:hAnsi="Comic Sans MS"/>
          <w:sz w:val="28"/>
          <w:szCs w:val="28"/>
        </w:rPr>
        <w:t>moment ,</w:t>
      </w:r>
      <w:proofErr w:type="gramEnd"/>
      <w:r>
        <w:rPr>
          <w:rFonts w:ascii="Comic Sans MS" w:hAnsi="Comic Sans MS"/>
          <w:sz w:val="28"/>
          <w:szCs w:val="28"/>
        </w:rPr>
        <w:t xml:space="preserve"> en préparation avec les enseignants éventuellement (temps scolaire) : ker</w:t>
      </w:r>
      <w:r>
        <w:rPr>
          <w:rFonts w:ascii="Comic Sans MS" w:hAnsi="Comic Sans MS"/>
          <w:sz w:val="28"/>
          <w:szCs w:val="28"/>
        </w:rPr>
        <w:t>messe, carnaval de fin d’année (thème bleu, blanc, rouge). Thème commun sur la République. Lâcher de ballons…</w:t>
      </w:r>
    </w:p>
    <w:p w:rsidR="009115FA" w:rsidRDefault="00AE438E">
      <w:r>
        <w:rPr>
          <w:rFonts w:ascii="Comic Sans MS" w:hAnsi="Comic Sans MS"/>
          <w:sz w:val="28"/>
          <w:szCs w:val="28"/>
        </w:rPr>
        <w:t>Date retenue : le 1</w:t>
      </w:r>
      <w:r>
        <w:rPr>
          <w:rFonts w:ascii="Comic Sans MS" w:hAnsi="Comic Sans MS"/>
          <w:sz w:val="28"/>
          <w:szCs w:val="28"/>
          <w:vertAlign w:val="superscript"/>
        </w:rPr>
        <w:t>er</w:t>
      </w:r>
      <w:r>
        <w:rPr>
          <w:rFonts w:ascii="Comic Sans MS" w:hAnsi="Comic Sans MS"/>
          <w:sz w:val="28"/>
          <w:szCs w:val="28"/>
        </w:rPr>
        <w:t xml:space="preserve"> juillet 22 avec plantation d’arbres  sur ce thème.</w:t>
      </w:r>
    </w:p>
    <w:p w:rsidR="009115FA" w:rsidRDefault="009115FA">
      <w:pPr>
        <w:rPr>
          <w:rFonts w:ascii="Comic Sans MS" w:hAnsi="Comic Sans MS"/>
        </w:rPr>
      </w:pPr>
    </w:p>
    <w:p w:rsidR="009115FA" w:rsidRDefault="00AE438E">
      <w:r>
        <w:rPr>
          <w:rFonts w:ascii="Comic Sans MS" w:hAnsi="Comic Sans MS"/>
          <w:sz w:val="28"/>
          <w:szCs w:val="28"/>
        </w:rPr>
        <w:t xml:space="preserve">Entre chaque vacances, sensibilisation d’un groupe </w:t>
      </w:r>
      <w:proofErr w:type="gramStart"/>
      <w:r>
        <w:rPr>
          <w:rFonts w:ascii="Comic Sans MS" w:hAnsi="Comic Sans MS"/>
          <w:sz w:val="28"/>
          <w:szCs w:val="28"/>
        </w:rPr>
        <w:t>d’ enfants</w:t>
      </w:r>
      <w:proofErr w:type="gramEnd"/>
      <w:r>
        <w:rPr>
          <w:rFonts w:ascii="Comic Sans MS" w:hAnsi="Comic Sans MS"/>
          <w:sz w:val="28"/>
          <w:szCs w:val="28"/>
        </w:rPr>
        <w:t xml:space="preserve"> avec le </w:t>
      </w:r>
      <w:r>
        <w:rPr>
          <w:rFonts w:ascii="Comic Sans MS" w:hAnsi="Comic Sans MS"/>
          <w:sz w:val="28"/>
          <w:szCs w:val="28"/>
        </w:rPr>
        <w:t>monde animal : intervenante venant avec un chien.</w:t>
      </w: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>PS/MS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 xml:space="preserve">sortie au musée du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Lherm</w:t>
      </w:r>
      <w:proofErr w:type="spellEnd"/>
      <w:r>
        <w:rPr>
          <w:rFonts w:ascii="Comic Sans MS" w:hAnsi="Comic Sans MS"/>
          <w:sz w:val="28"/>
          <w:szCs w:val="28"/>
        </w:rPr>
        <w:t xml:space="preserve"> avec Classe de CP/CE1</w:t>
      </w:r>
    </w:p>
    <w:p w:rsidR="009115FA" w:rsidRDefault="00AE438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  <w:sz w:val="28"/>
          <w:szCs w:val="28"/>
        </w:rPr>
        <w:t>puis</w:t>
      </w:r>
      <w:proofErr w:type="gramEnd"/>
      <w:r>
        <w:rPr>
          <w:rFonts w:ascii="Comic Sans MS" w:hAnsi="Comic Sans MS"/>
          <w:sz w:val="28"/>
          <w:szCs w:val="28"/>
        </w:rPr>
        <w:t xml:space="preserve"> avec GS au </w:t>
      </w:r>
      <w:r>
        <w:rPr>
          <w:rFonts w:ascii="Comic Sans MS" w:hAnsi="Comic Sans MS"/>
          <w:sz w:val="28"/>
          <w:szCs w:val="28"/>
          <w:u w:val="single"/>
        </w:rPr>
        <w:t>zoo</w:t>
      </w:r>
      <w:r>
        <w:rPr>
          <w:rFonts w:ascii="Comic Sans MS" w:hAnsi="Comic Sans MS"/>
          <w:sz w:val="28"/>
          <w:szCs w:val="28"/>
        </w:rPr>
        <w:t>, à finaliser.</w:t>
      </w:r>
    </w:p>
    <w:p w:rsidR="009115FA" w:rsidRDefault="009115FA">
      <w:pPr>
        <w:rPr>
          <w:rFonts w:ascii="Comic Sans MS" w:hAnsi="Comic Sans MS"/>
          <w:sz w:val="28"/>
          <w:szCs w:val="28"/>
        </w:rPr>
      </w:pPr>
    </w:p>
    <w:p w:rsidR="009115FA" w:rsidRDefault="00AE438E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CP/CE1</w:t>
      </w:r>
      <w:r>
        <w:rPr>
          <w:rFonts w:ascii="Comic Sans MS" w:hAnsi="Comic Sans MS"/>
          <w:sz w:val="28"/>
          <w:szCs w:val="28"/>
        </w:rPr>
        <w:t xml:space="preserve"> : intervention d’une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demi journée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sur le </w:t>
      </w:r>
      <w:r>
        <w:rPr>
          <w:rFonts w:ascii="Comic Sans MS" w:hAnsi="Comic Sans MS"/>
          <w:sz w:val="28"/>
          <w:szCs w:val="28"/>
          <w:u w:val="single"/>
        </w:rPr>
        <w:t>tri sélectif.</w:t>
      </w:r>
    </w:p>
    <w:p w:rsidR="009115FA" w:rsidRDefault="009115FA">
      <w:pPr>
        <w:rPr>
          <w:rFonts w:ascii="Comic Sans MS" w:hAnsi="Comic Sans MS"/>
        </w:rPr>
      </w:pPr>
    </w:p>
    <w:p w:rsidR="009115FA" w:rsidRDefault="00AE438E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  <w:szCs w:val="28"/>
        </w:rPr>
        <w:t>Classes de CE2/CM1 et de CM1/CM2</w:t>
      </w:r>
    </w:p>
    <w:p w:rsidR="009115FA" w:rsidRDefault="00AE438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  <w:u w:val="single"/>
        </w:rPr>
        <w:t xml:space="preserve">projet d’initiation </w:t>
      </w:r>
      <w:r>
        <w:rPr>
          <w:rFonts w:ascii="Comic Sans MS" w:hAnsi="Comic Sans MS"/>
          <w:sz w:val="28"/>
          <w:szCs w:val="28"/>
          <w:u w:val="single"/>
        </w:rPr>
        <w:t>au rugby</w:t>
      </w:r>
      <w:r>
        <w:rPr>
          <w:rFonts w:ascii="Comic Sans MS" w:hAnsi="Comic Sans MS"/>
          <w:sz w:val="28"/>
          <w:szCs w:val="28"/>
        </w:rPr>
        <w:t> :</w:t>
      </w:r>
      <w:r>
        <w:rPr>
          <w:rFonts w:ascii="Comic Sans MS" w:hAnsi="Comic Sans MS"/>
          <w:sz w:val="28"/>
          <w:szCs w:val="28"/>
        </w:rPr>
        <w:t xml:space="preserve"> un cycle rugby-toucher aura lieu les 6 jeudis suivants : 12 et 19 mai et 2, 9, 23 et 30 juin 2022, avec un intervenant de la FFR en lien a</w:t>
      </w:r>
      <w:r>
        <w:rPr>
          <w:rFonts w:ascii="Comic Sans MS" w:hAnsi="Comic Sans MS"/>
          <w:sz w:val="28"/>
          <w:szCs w:val="28"/>
        </w:rPr>
        <w:t>vec la coupe du monde de rugby l'an prochain, travail sur l’herbe devant l’école de Lacaugne de 14h à 15h e</w:t>
      </w:r>
      <w:r>
        <w:rPr>
          <w:rFonts w:ascii="Comic Sans MS" w:hAnsi="Comic Sans MS"/>
          <w:sz w:val="28"/>
          <w:szCs w:val="28"/>
        </w:rPr>
        <w:t>t sur le terrain de foot à Marquefave de 15h30 à 16h30.</w:t>
      </w:r>
    </w:p>
    <w:p w:rsidR="009115FA" w:rsidRDefault="009115FA">
      <w:pPr>
        <w:rPr>
          <w:rFonts w:ascii="Comic Sans MS" w:hAnsi="Comic Sans MS"/>
        </w:rPr>
      </w:pPr>
    </w:p>
    <w:p w:rsidR="009115FA" w:rsidRDefault="00AE438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  <w:u w:val="single"/>
        </w:rPr>
        <w:t>Travail sur le tri sélectif</w:t>
      </w:r>
      <w:r>
        <w:rPr>
          <w:rFonts w:ascii="Comic Sans MS" w:hAnsi="Comic Sans MS"/>
          <w:sz w:val="28"/>
          <w:szCs w:val="28"/>
        </w:rPr>
        <w:t xml:space="preserve"> pour l’ensemble des classes élémentaires du RPI avec intervention d’une ambassadrice du tri de la communauté des communes. Achèvement du projet par une visite du centre d</w:t>
      </w:r>
      <w:r>
        <w:rPr>
          <w:rFonts w:ascii="Comic Sans MS" w:hAnsi="Comic Sans MS"/>
          <w:sz w:val="28"/>
          <w:szCs w:val="28"/>
        </w:rPr>
        <w:t>’enfouissement et du centre de tris pour les classes de CE2 CM1 et CM2 le mardi 14 juin.</w:t>
      </w:r>
    </w:p>
    <w:p w:rsidR="009115FA" w:rsidRDefault="009115FA">
      <w:pPr>
        <w:rPr>
          <w:rFonts w:ascii="Comic Sans MS" w:hAnsi="Comic Sans MS"/>
          <w:sz w:val="28"/>
          <w:szCs w:val="28"/>
        </w:rPr>
      </w:pP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7/ Travaux mairies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  <w:u w:val="single"/>
        </w:rPr>
        <w:t>Projet numérique</w:t>
      </w:r>
      <w:r>
        <w:rPr>
          <w:rFonts w:ascii="Comic Sans MS" w:hAnsi="Comic Sans MS"/>
          <w:sz w:val="28"/>
          <w:szCs w:val="28"/>
        </w:rPr>
        <w:t xml:space="preserve"> : validé pour Marquefave : installation après les vacances de Pâques si tout le matériel est bien reçu </w:t>
      </w:r>
      <w:proofErr w:type="gramStart"/>
      <w:r>
        <w:rPr>
          <w:rFonts w:ascii="Comic Sans MS" w:hAnsi="Comic Sans MS"/>
          <w:sz w:val="28"/>
          <w:szCs w:val="28"/>
        </w:rPr>
        <w:t>( 2</w:t>
      </w:r>
      <w:proofErr w:type="gramEnd"/>
      <w:r>
        <w:rPr>
          <w:rFonts w:ascii="Comic Sans MS" w:hAnsi="Comic Sans MS"/>
          <w:sz w:val="28"/>
          <w:szCs w:val="28"/>
        </w:rPr>
        <w:t xml:space="preserve"> tablettes portables, </w:t>
      </w:r>
      <w:r>
        <w:rPr>
          <w:rFonts w:ascii="Comic Sans MS" w:hAnsi="Comic Sans MS"/>
          <w:sz w:val="28"/>
          <w:szCs w:val="28"/>
        </w:rPr>
        <w:t xml:space="preserve">2 vidéoprojecteurs, casques </w:t>
      </w:r>
      <w:proofErr w:type="spellStart"/>
      <w:r>
        <w:rPr>
          <w:rFonts w:ascii="Comic Sans MS" w:hAnsi="Comic Sans MS"/>
          <w:sz w:val="28"/>
          <w:szCs w:val="28"/>
        </w:rPr>
        <w:t>audios</w:t>
      </w:r>
      <w:proofErr w:type="spellEnd"/>
      <w:r>
        <w:rPr>
          <w:rFonts w:ascii="Comic Sans MS" w:hAnsi="Comic Sans MS"/>
          <w:sz w:val="28"/>
          <w:szCs w:val="28"/>
        </w:rPr>
        <w:t xml:space="preserve">… ) </w:t>
      </w:r>
    </w:p>
    <w:p w:rsidR="009115FA" w:rsidRDefault="009115FA">
      <w:pPr>
        <w:rPr>
          <w:sz w:val="28"/>
          <w:szCs w:val="28"/>
        </w:rPr>
      </w:pP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jc w:val="center"/>
        <w:rPr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Liste des travaux et des besoins pour l’école de Marquefave</w:t>
      </w:r>
    </w:p>
    <w:p w:rsidR="009115FA" w:rsidRDefault="009115FA">
      <w:pPr>
        <w:rPr>
          <w:rFonts w:ascii="Tahoma" w:hAnsi="Tahoma"/>
          <w:sz w:val="28"/>
          <w:szCs w:val="28"/>
        </w:rPr>
      </w:pPr>
    </w:p>
    <w:tbl>
      <w:tblPr>
        <w:tblW w:w="108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6"/>
        <w:gridCol w:w="3509"/>
        <w:gridCol w:w="2959"/>
        <w:gridCol w:w="2935"/>
      </w:tblGrid>
      <w:tr w:rsidR="009115FA"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115FA" w:rsidRDefault="009115FA">
            <w:pPr>
              <w:pStyle w:val="Contenudetableau"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URGENT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VACANCES AVRIL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5FA" w:rsidRDefault="00AE438E">
            <w:pPr>
              <w:pStyle w:val="Contenudetableau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VACANCES ETE</w:t>
            </w:r>
          </w:p>
        </w:tc>
      </w:tr>
      <w:tr w:rsidR="009115FA"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PS MS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color w:val="000000"/>
                <w:sz w:val="28"/>
                <w:szCs w:val="28"/>
              </w:rPr>
              <w:t>température trop élevée lavabo</w:t>
            </w:r>
          </w:p>
          <w:p w:rsidR="009115FA" w:rsidRDefault="00AE438E">
            <w:pPr>
              <w:pStyle w:val="Contenudetableau"/>
              <w:rPr>
                <w:rFonts w:ascii="Tahoma" w:hAnsi="Tahoma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color w:val="C9211E"/>
                <w:sz w:val="28"/>
                <w:szCs w:val="28"/>
              </w:rPr>
              <w:t>c’est une question de</w:t>
            </w:r>
          </w:p>
          <w:p w:rsidR="009115FA" w:rsidRDefault="00AE438E">
            <w:pPr>
              <w:pStyle w:val="Contenudetableau"/>
              <w:rPr>
                <w:rFonts w:ascii="Tahoma" w:hAnsi="Tahoma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color w:val="C9211E"/>
                <w:sz w:val="28"/>
                <w:szCs w:val="28"/>
              </w:rPr>
              <w:t>thermostat</w:t>
            </w:r>
          </w:p>
          <w:p w:rsidR="009115FA" w:rsidRDefault="009115FA">
            <w:pPr>
              <w:pStyle w:val="Contenudetableau"/>
            </w:pPr>
          </w:p>
          <w:p w:rsidR="009115FA" w:rsidRDefault="00AE438E">
            <w:pPr>
              <w:pStyle w:val="Contenudetableau"/>
              <w:rPr>
                <w:rFonts w:ascii="Tahoma" w:hAnsi="Tahoma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color w:val="C9211E"/>
                <w:sz w:val="28"/>
                <w:szCs w:val="28"/>
              </w:rPr>
              <w:t xml:space="preserve">vitre qui s’est cassée (porte qui a tapé sur </w:t>
            </w:r>
            <w:r>
              <w:rPr>
                <w:rFonts w:ascii="Tahoma" w:hAnsi="Tahoma"/>
                <w:b/>
                <w:bCs/>
                <w:color w:val="C9211E"/>
                <w:sz w:val="28"/>
                <w:szCs w:val="28"/>
              </w:rPr>
              <w:t>le mur extérieur)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color w:val="000000"/>
                <w:sz w:val="28"/>
                <w:szCs w:val="28"/>
              </w:rPr>
              <w:t>Four à racheter ça</w:t>
            </w:r>
            <w:r>
              <w:rPr>
                <w:rFonts w:ascii="Tahoma" w:hAnsi="Tahoma"/>
                <w:color w:val="C9211E"/>
                <w:sz w:val="28"/>
                <w:szCs w:val="28"/>
              </w:rPr>
              <w:t xml:space="preserve"> peut attendre l’an prochain</w:t>
            </w:r>
          </w:p>
          <w:p w:rsidR="009115FA" w:rsidRDefault="009115FA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</w:p>
          <w:p w:rsidR="009115FA" w:rsidRDefault="009115FA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5FA" w:rsidRDefault="00AE438E">
            <w:pPr>
              <w:widowControl w:val="0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Dans le cadre du projet rénovation </w:t>
            </w:r>
            <w:r>
              <w:rPr>
                <w:rFonts w:ascii="Tahoma" w:hAnsi="Tahoma"/>
                <w:sz w:val="28"/>
                <w:szCs w:val="28"/>
              </w:rPr>
              <w:t>: fuite fenêtres-inondation de la classe si pluie +</w:t>
            </w:r>
          </w:p>
          <w:p w:rsidR="009115FA" w:rsidRDefault="00AE438E">
            <w:pPr>
              <w:widowControl w:val="0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moisissure et salpêtre à assainir +  </w:t>
            </w:r>
            <w:r>
              <w:rPr>
                <w:rFonts w:ascii="Tahoma" w:hAnsi="Tahoma"/>
                <w:color w:val="000000"/>
                <w:sz w:val="28"/>
                <w:szCs w:val="28"/>
              </w:rPr>
              <w:t xml:space="preserve">chute de galets des murs + distributeurs papier </w:t>
            </w:r>
            <w:proofErr w:type="spellStart"/>
            <w:r>
              <w:rPr>
                <w:rFonts w:ascii="Tahoma" w:hAnsi="Tahoma"/>
                <w:color w:val="000000"/>
                <w:sz w:val="28"/>
                <w:szCs w:val="28"/>
              </w:rPr>
              <w:t>wc</w:t>
            </w:r>
            <w:proofErr w:type="spellEnd"/>
            <w:r>
              <w:rPr>
                <w:rFonts w:ascii="Tahoma" w:hAnsi="Tahoma"/>
                <w:color w:val="000000"/>
                <w:sz w:val="28"/>
                <w:szCs w:val="28"/>
              </w:rPr>
              <w:t xml:space="preserve"> pour chaque </w:t>
            </w:r>
            <w:proofErr w:type="spellStart"/>
            <w:r>
              <w:rPr>
                <w:rFonts w:ascii="Tahoma" w:hAnsi="Tahoma"/>
                <w:color w:val="000000"/>
                <w:sz w:val="28"/>
                <w:szCs w:val="28"/>
              </w:rPr>
              <w:t>wc</w:t>
            </w:r>
            <w:proofErr w:type="spellEnd"/>
            <w:r>
              <w:rPr>
                <w:rFonts w:ascii="Tahoma" w:hAnsi="Tahoma"/>
                <w:color w:val="000000"/>
                <w:sz w:val="28"/>
                <w:szCs w:val="28"/>
              </w:rPr>
              <w:t xml:space="preserve"> enfant</w:t>
            </w:r>
          </w:p>
          <w:p w:rsidR="009115FA" w:rsidRDefault="009115FA">
            <w:pPr>
              <w:widowControl w:val="0"/>
              <w:rPr>
                <w:rFonts w:ascii="Tahoma" w:hAnsi="Tahoma"/>
                <w:sz w:val="28"/>
                <w:szCs w:val="28"/>
              </w:rPr>
            </w:pPr>
          </w:p>
          <w:p w:rsidR="009115FA" w:rsidRDefault="00AE438E">
            <w:pPr>
              <w:widowControl w:val="0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color w:val="000000"/>
                <w:sz w:val="28"/>
                <w:szCs w:val="28"/>
              </w:rPr>
              <w:t>étagère à fixer (chute l’an passé)</w:t>
            </w:r>
          </w:p>
          <w:p w:rsidR="009115FA" w:rsidRDefault="009115FA">
            <w:pPr>
              <w:pStyle w:val="Contenudetableau"/>
              <w:rPr>
                <w:color w:val="000000"/>
                <w:sz w:val="28"/>
                <w:szCs w:val="28"/>
              </w:rPr>
            </w:pPr>
          </w:p>
          <w:p w:rsidR="009115FA" w:rsidRDefault="00AE438E">
            <w:pPr>
              <w:widowControl w:val="0"/>
              <w:rPr>
                <w:sz w:val="28"/>
                <w:szCs w:val="28"/>
              </w:rPr>
            </w:pPr>
            <w:r>
              <w:rPr>
                <w:rFonts w:ascii="Tahoma" w:hAnsi="Tahoma"/>
                <w:color w:val="000000"/>
                <w:sz w:val="28"/>
                <w:szCs w:val="28"/>
              </w:rPr>
              <w:t>vidéo projecteur à installer (pied à commander)</w:t>
            </w:r>
          </w:p>
        </w:tc>
      </w:tr>
      <w:tr w:rsidR="009115FA"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widowControl w:val="0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color w:val="000000"/>
                <w:sz w:val="28"/>
                <w:szCs w:val="28"/>
              </w:rPr>
              <w:lastRenderedPageBreak/>
              <w:t>G.S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widowControl w:val="0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color w:val="000000"/>
                <w:sz w:val="28"/>
                <w:szCs w:val="28"/>
              </w:rPr>
              <w:t>Cour : 1 poteau grillage descellé et grillage à fixer + réparation des bacs</w:t>
            </w:r>
          </w:p>
          <w:p w:rsidR="009115FA" w:rsidRDefault="009115FA">
            <w:pPr>
              <w:widowControl w:val="0"/>
              <w:rPr>
                <w:rFonts w:ascii="Tahoma" w:hAnsi="Tahoma"/>
                <w:color w:val="000000"/>
                <w:sz w:val="28"/>
                <w:szCs w:val="28"/>
              </w:rPr>
            </w:pPr>
          </w:p>
          <w:p w:rsidR="009115FA" w:rsidRDefault="00AE438E">
            <w:pPr>
              <w:widowControl w:val="0"/>
              <w:rPr>
                <w:rFonts w:ascii="Tahoma" w:hAnsi="Tahoma"/>
                <w:color w:val="000000"/>
                <w:sz w:val="28"/>
                <w:szCs w:val="28"/>
              </w:rPr>
            </w:pPr>
            <w:r>
              <w:rPr>
                <w:rFonts w:ascii="Tahoma" w:hAnsi="Tahoma"/>
                <w:color w:val="000000"/>
                <w:sz w:val="28"/>
                <w:szCs w:val="28"/>
              </w:rPr>
              <w:t>taille des branches mortes cour primaire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widowControl w:val="0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color w:val="000000"/>
                <w:sz w:val="28"/>
                <w:szCs w:val="28"/>
              </w:rPr>
              <w:t>vidéo projecteur à installer</w:t>
            </w:r>
          </w:p>
          <w:p w:rsidR="009115FA" w:rsidRDefault="009115FA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9115FA" w:rsidRDefault="00AE438E">
            <w:pPr>
              <w:widowControl w:val="0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color w:val="000000"/>
                <w:sz w:val="28"/>
                <w:szCs w:val="28"/>
              </w:rPr>
              <w:t xml:space="preserve">Etagères </w:t>
            </w:r>
            <w:r>
              <w:rPr>
                <w:rFonts w:ascii="Tahoma" w:hAnsi="Tahoma"/>
                <w:color w:val="000000"/>
                <w:sz w:val="28"/>
                <w:szCs w:val="28"/>
              </w:rPr>
              <w:t>toilettes adultes à faire</w:t>
            </w:r>
          </w:p>
          <w:p w:rsidR="009115FA" w:rsidRDefault="009115FA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9115FA" w:rsidRDefault="00AE438E">
            <w:pPr>
              <w:widowControl w:val="0"/>
              <w:rPr>
                <w:rFonts w:ascii="Tahoma" w:hAnsi="Tahoma"/>
                <w:color w:val="000000"/>
                <w:sz w:val="28"/>
                <w:szCs w:val="28"/>
              </w:rPr>
            </w:pPr>
            <w:r>
              <w:rPr>
                <w:rFonts w:ascii="Tahoma" w:hAnsi="Tahoma"/>
                <w:color w:val="000000"/>
                <w:sz w:val="28"/>
                <w:szCs w:val="28"/>
              </w:rPr>
              <w:t xml:space="preserve">réparer l’enrouleur papier des toilettes adultes </w:t>
            </w:r>
            <w:r>
              <w:rPr>
                <w:rFonts w:ascii="Tahoma" w:hAnsi="Tahoma"/>
                <w:color w:val="C9211E"/>
                <w:sz w:val="28"/>
                <w:szCs w:val="28"/>
              </w:rPr>
              <w:t>(a été recommandé)</w:t>
            </w:r>
          </w:p>
          <w:p w:rsidR="009115FA" w:rsidRDefault="009115FA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ahoma" w:hAnsi="Tahoma"/>
                <w:sz w:val="28"/>
                <w:szCs w:val="28"/>
              </w:rPr>
              <w:t>système</w:t>
            </w:r>
            <w:proofErr w:type="gramEnd"/>
            <w:r>
              <w:rPr>
                <w:rFonts w:ascii="Tahoma" w:hAnsi="Tahoma"/>
                <w:sz w:val="28"/>
                <w:szCs w:val="28"/>
              </w:rPr>
              <w:t xml:space="preserve"> de Sécurité des portes à changer</w:t>
            </w:r>
          </w:p>
        </w:tc>
      </w:tr>
      <w:tr w:rsidR="009115FA"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widowControl w:val="0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color w:val="000000"/>
                <w:sz w:val="28"/>
                <w:szCs w:val="28"/>
              </w:rPr>
              <w:t>CE2 CM1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Poignée de la porte à réparer</w:t>
            </w:r>
          </w:p>
          <w:p w:rsidR="009115FA" w:rsidRDefault="009115FA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widowControl w:val="0"/>
              <w:rPr>
                <w:rFonts w:ascii="Tahoma" w:hAnsi="Tahom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ahoma" w:hAnsi="Tahoma"/>
                <w:color w:val="000000"/>
                <w:sz w:val="28"/>
                <w:szCs w:val="28"/>
              </w:rPr>
              <w:t>cable</w:t>
            </w:r>
            <w:proofErr w:type="spellEnd"/>
            <w:r>
              <w:rPr>
                <w:rFonts w:ascii="Tahoma" w:hAnsi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8"/>
                <w:szCs w:val="28"/>
              </w:rPr>
              <w:t>hdmi</w:t>
            </w:r>
            <w:proofErr w:type="spellEnd"/>
            <w:r>
              <w:rPr>
                <w:rFonts w:ascii="Tahoma" w:hAnsi="Tahoma"/>
                <w:color w:val="000000"/>
                <w:sz w:val="28"/>
                <w:szCs w:val="28"/>
              </w:rPr>
              <w:t xml:space="preserve"> à commander et fixer au fond de la classe en rajoutant une prise </w:t>
            </w:r>
            <w:r>
              <w:rPr>
                <w:rFonts w:ascii="Tahoma" w:hAnsi="Tahoma"/>
                <w:color w:val="000000"/>
                <w:sz w:val="28"/>
                <w:szCs w:val="28"/>
              </w:rPr>
              <w:t>au mur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5FA" w:rsidRDefault="009115FA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</w:p>
        </w:tc>
      </w:tr>
      <w:tr w:rsidR="009115FA"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widowControl w:val="0"/>
              <w:rPr>
                <w:rFonts w:ascii="Tahoma" w:hAnsi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color w:val="000000"/>
                <w:sz w:val="22"/>
                <w:szCs w:val="22"/>
              </w:rPr>
              <w:t>BUREAU DIRECTION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Ouverture des fenêtres à réparer </w:t>
            </w:r>
            <w:r>
              <w:rPr>
                <w:rFonts w:ascii="Tahoma" w:hAnsi="Tahoma"/>
                <w:color w:val="C9211E"/>
                <w:sz w:val="28"/>
                <w:szCs w:val="28"/>
              </w:rPr>
              <w:t>(très dur à ouvrir)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widowControl w:val="0"/>
              <w:rPr>
                <w:rFonts w:ascii="Tahoma" w:hAnsi="Tahoma"/>
                <w:color w:val="000000"/>
                <w:sz w:val="28"/>
                <w:szCs w:val="28"/>
              </w:rPr>
            </w:pPr>
            <w:r>
              <w:rPr>
                <w:rFonts w:ascii="Tahoma" w:hAnsi="Tahoma"/>
                <w:color w:val="000000"/>
                <w:sz w:val="28"/>
                <w:szCs w:val="28"/>
              </w:rPr>
              <w:t>déplacer le tableau d’affichage listes d’élèves de l’ancien au nouveau</w:t>
            </w:r>
          </w:p>
          <w:p w:rsidR="009115FA" w:rsidRDefault="009115FA">
            <w:pPr>
              <w:widowControl w:val="0"/>
              <w:rPr>
                <w:rFonts w:ascii="Tahoma" w:hAnsi="Tahoma"/>
                <w:b/>
                <w:bCs/>
                <w:color w:val="000000"/>
                <w:sz w:val="28"/>
                <w:szCs w:val="28"/>
              </w:rPr>
            </w:pPr>
          </w:p>
          <w:p w:rsidR="009115FA" w:rsidRDefault="00AE438E">
            <w:pPr>
              <w:widowControl w:val="0"/>
              <w:rPr>
                <w:rFonts w:ascii="Tahoma" w:hAnsi="Tahoma"/>
                <w:color w:val="000000"/>
                <w:sz w:val="28"/>
                <w:szCs w:val="28"/>
              </w:rPr>
            </w:pPr>
            <w:r>
              <w:rPr>
                <w:rFonts w:ascii="Tahoma" w:hAnsi="Tahoma"/>
                <w:color w:val="000000"/>
                <w:sz w:val="28"/>
                <w:szCs w:val="28"/>
              </w:rPr>
              <w:t>placer des étagères pour rangement pour les ordis</w:t>
            </w: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Installation ENT</w:t>
            </w:r>
          </w:p>
          <w:p w:rsidR="009115FA" w:rsidRDefault="009115FA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</w:p>
          <w:p w:rsidR="009115FA" w:rsidRDefault="00AE438E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Dotations informatiques : il manque 4</w:t>
            </w:r>
            <w:r>
              <w:rPr>
                <w:rFonts w:ascii="Tahoma" w:hAnsi="Tahoma"/>
                <w:sz w:val="28"/>
                <w:szCs w:val="28"/>
              </w:rPr>
              <w:t xml:space="preserve"> casques</w:t>
            </w:r>
          </w:p>
        </w:tc>
      </w:tr>
      <w:tr w:rsidR="009115FA"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Préau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Fixer thermomètre sous le préau</w:t>
            </w:r>
          </w:p>
          <w:p w:rsidR="009115FA" w:rsidRDefault="009115FA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</w:p>
          <w:p w:rsidR="009115FA" w:rsidRDefault="00AE438E">
            <w:pPr>
              <w:pStyle w:val="Contenudetableau"/>
              <w:rPr>
                <w:rFonts w:ascii="Tahoma" w:hAnsi="Tahoma"/>
                <w:color w:val="C9211E"/>
                <w:sz w:val="28"/>
                <w:szCs w:val="28"/>
              </w:rPr>
            </w:pPr>
            <w:r>
              <w:rPr>
                <w:rFonts w:ascii="Tahoma" w:hAnsi="Tahoma"/>
                <w:color w:val="C9211E"/>
                <w:sz w:val="28"/>
                <w:szCs w:val="28"/>
              </w:rPr>
              <w:t>Réparer la chasse d’eau côté filles</w:t>
            </w: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</w:tcPr>
          <w:p w:rsidR="009115FA" w:rsidRDefault="00AE438E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Nettoyage des panneaux d’affichage et traitement anti rouille</w:t>
            </w:r>
          </w:p>
          <w:p w:rsidR="009115FA" w:rsidRDefault="009115FA">
            <w:pPr>
              <w:pStyle w:val="Contenudetableau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2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15FA" w:rsidRDefault="00AE438E">
            <w:pPr>
              <w:widowControl w:val="0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>Changer serrures portes toilettes</w:t>
            </w:r>
          </w:p>
        </w:tc>
      </w:tr>
    </w:tbl>
    <w:p w:rsidR="009115FA" w:rsidRDefault="009115FA">
      <w:pPr>
        <w:rPr>
          <w:rFonts w:ascii="Tahoma" w:hAnsi="Tahoma"/>
          <w:b/>
          <w:bCs/>
          <w:sz w:val="28"/>
          <w:szCs w:val="28"/>
          <w:u w:val="single"/>
        </w:rPr>
      </w:pPr>
    </w:p>
    <w:p w:rsidR="009115FA" w:rsidRDefault="00AE438E">
      <w:r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Lacaugne</w:t>
      </w:r>
      <w:r>
        <w:rPr>
          <w:rFonts w:ascii="Comic Sans MS" w:hAnsi="Comic Sans MS"/>
          <w:color w:val="000000"/>
          <w:sz w:val="28"/>
          <w:szCs w:val="28"/>
        </w:rPr>
        <w:t> : problématique de changer la serrure toilettes.</w:t>
      </w:r>
    </w:p>
    <w:p w:rsidR="009115FA" w:rsidRDefault="009115FA">
      <w:pPr>
        <w:rPr>
          <w:color w:val="C9211E"/>
          <w:sz w:val="28"/>
          <w:szCs w:val="28"/>
        </w:rPr>
      </w:pPr>
    </w:p>
    <w:p w:rsidR="009115FA" w:rsidRDefault="009115FA">
      <w:pPr>
        <w:rPr>
          <w:color w:val="C9211E"/>
          <w:sz w:val="28"/>
          <w:szCs w:val="28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8/ Questions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diverses</w:t>
      </w: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Mr </w:t>
      </w:r>
      <w:proofErr w:type="spellStart"/>
      <w:r>
        <w:rPr>
          <w:rFonts w:ascii="Comic Sans MS" w:hAnsi="Comic Sans MS"/>
          <w:sz w:val="28"/>
          <w:szCs w:val="28"/>
        </w:rPr>
        <w:t>Salavin</w:t>
      </w:r>
      <w:proofErr w:type="spellEnd"/>
      <w:r>
        <w:rPr>
          <w:rFonts w:ascii="Comic Sans MS" w:hAnsi="Comic Sans MS"/>
          <w:sz w:val="28"/>
          <w:szCs w:val="28"/>
        </w:rPr>
        <w:t xml:space="preserve"> se questionne pour demander le poste de directeur sur Marquefave pour la rentrée prochaine.</w:t>
      </w:r>
    </w:p>
    <w:p w:rsidR="009115FA" w:rsidRDefault="009115FA">
      <w:pPr>
        <w:rPr>
          <w:sz w:val="28"/>
          <w:szCs w:val="28"/>
        </w:rPr>
      </w:pPr>
    </w:p>
    <w:p w:rsidR="009115FA" w:rsidRDefault="00AE438E">
      <w:pPr>
        <w:rPr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9/ Prochain CE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:  </w:t>
      </w:r>
      <w:r>
        <w:rPr>
          <w:rFonts w:ascii="Comic Sans MS" w:hAnsi="Comic Sans MS"/>
          <w:sz w:val="28"/>
          <w:szCs w:val="28"/>
        </w:rPr>
        <w:t>3ème</w:t>
      </w:r>
      <w:proofErr w:type="gramEnd"/>
      <w:r>
        <w:rPr>
          <w:rFonts w:ascii="Comic Sans MS" w:hAnsi="Comic Sans MS"/>
          <w:sz w:val="28"/>
          <w:szCs w:val="28"/>
        </w:rPr>
        <w:t xml:space="preserve"> conseil : Mardi 7 juin à Lacaugne</w:t>
      </w:r>
    </w:p>
    <w:p w:rsidR="009115FA" w:rsidRDefault="009115FA">
      <w:pPr>
        <w:rPr>
          <w:rFonts w:ascii="Comic Sans MS" w:hAnsi="Comic Sans MS"/>
        </w:rPr>
      </w:pPr>
    </w:p>
    <w:p w:rsidR="009115FA" w:rsidRDefault="00AE438E">
      <w:pPr>
        <w:jc w:val="center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Fait à Marquefave le 19/04/2022</w:t>
      </w:r>
    </w:p>
    <w:p w:rsidR="009115FA" w:rsidRDefault="00AE438E">
      <w:pPr>
        <w:jc w:val="center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Mme </w:t>
      </w:r>
      <w:proofErr w:type="spellStart"/>
      <w:r>
        <w:rPr>
          <w:rFonts w:ascii="Comic Sans MS" w:hAnsi="Comic Sans MS"/>
          <w:sz w:val="28"/>
          <w:szCs w:val="28"/>
        </w:rPr>
        <w:t>Lougarre</w:t>
      </w:r>
      <w:proofErr w:type="spellEnd"/>
      <w:r>
        <w:rPr>
          <w:rFonts w:ascii="Comic Sans MS" w:hAnsi="Comic Sans MS"/>
          <w:sz w:val="28"/>
          <w:szCs w:val="28"/>
        </w:rPr>
        <w:t xml:space="preserve"> Christelle</w:t>
      </w:r>
    </w:p>
    <w:p w:rsidR="009115FA" w:rsidRDefault="00AE438E">
      <w:pPr>
        <w:jc w:val="center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Directrice</w:t>
      </w:r>
    </w:p>
    <w:sectPr w:rsidR="009115FA">
      <w:pgSz w:w="11906" w:h="16838"/>
      <w:pgMar w:top="794" w:right="680" w:bottom="794" w:left="680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FA"/>
    <w:rsid w:val="009115FA"/>
    <w:rsid w:val="00A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E80BB1-3F32-4D42-9044-C7132E85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4750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dc:description/>
  <cp:lastModifiedBy>Fabienne</cp:lastModifiedBy>
  <cp:revision>2</cp:revision>
  <cp:lastPrinted>2022-04-19T13:54:00Z</cp:lastPrinted>
  <dcterms:created xsi:type="dcterms:W3CDTF">2022-05-31T12:04:00Z</dcterms:created>
  <dcterms:modified xsi:type="dcterms:W3CDTF">2022-05-31T12:04:00Z</dcterms:modified>
  <dc:language>fr-FR</dc:language>
</cp:coreProperties>
</file>